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56" w:rsidRDefault="007D7214" w:rsidP="007D721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D7214">
        <w:rPr>
          <w:b/>
          <w:sz w:val="36"/>
          <w:szCs w:val="36"/>
          <w:u w:val="single"/>
        </w:rPr>
        <w:t>Yeo</w:t>
      </w:r>
      <w:r w:rsidR="002100FD">
        <w:rPr>
          <w:b/>
          <w:sz w:val="36"/>
          <w:szCs w:val="36"/>
          <w:u w:val="single"/>
        </w:rPr>
        <w:t xml:space="preserve"> </w:t>
      </w:r>
      <w:r w:rsidRPr="007D7214">
        <w:rPr>
          <w:b/>
          <w:sz w:val="36"/>
          <w:szCs w:val="36"/>
          <w:u w:val="single"/>
        </w:rPr>
        <w:t>Bowmen Archery Club Beginners Course Feedback</w:t>
      </w:r>
      <w:r w:rsidR="00245DAB">
        <w:rPr>
          <w:b/>
          <w:sz w:val="36"/>
          <w:szCs w:val="36"/>
          <w:u w:val="single"/>
        </w:rPr>
        <w:t xml:space="preserve"> Survey</w:t>
      </w:r>
    </w:p>
    <w:p w:rsidR="007D7214" w:rsidRPr="00AC4322" w:rsidRDefault="007D7214" w:rsidP="007D7214">
      <w:pPr>
        <w:spacing w:after="0"/>
      </w:pPr>
    </w:p>
    <w:p w:rsidR="008D3419" w:rsidRPr="00AC4322" w:rsidRDefault="007D7214" w:rsidP="007D7214">
      <w:pPr>
        <w:spacing w:after="0"/>
      </w:pPr>
      <w:r w:rsidRPr="00AC4322">
        <w:t xml:space="preserve">We would like to </w:t>
      </w:r>
      <w:r w:rsidR="00770B98" w:rsidRPr="00AC4322">
        <w:t xml:space="preserve">thank you for attending </w:t>
      </w:r>
      <w:r w:rsidR="0066311C" w:rsidRPr="00AC4322">
        <w:t>the 201</w:t>
      </w:r>
      <w:r w:rsidR="00796AA0">
        <w:t>5</w:t>
      </w:r>
      <w:r w:rsidR="0066311C" w:rsidRPr="00AC4322">
        <w:t xml:space="preserve"> Beginners Course </w:t>
      </w:r>
      <w:r w:rsidR="00770B98" w:rsidRPr="00AC4322">
        <w:t xml:space="preserve">and </w:t>
      </w:r>
      <w:r w:rsidRPr="00AC4322">
        <w:t xml:space="preserve">ask you to provide feedback from your experience.  The feedback will allow us to </w:t>
      </w:r>
      <w:r w:rsidR="008D3419" w:rsidRPr="00AC4322">
        <w:t>develop</w:t>
      </w:r>
      <w:r w:rsidRPr="00AC4322">
        <w:t xml:space="preserve"> and improve the course for future beginners.</w:t>
      </w:r>
      <w:r w:rsidR="008D3419" w:rsidRPr="00AC4322">
        <w:t xml:space="preserve">  </w:t>
      </w:r>
      <w:r w:rsidR="00AC4322" w:rsidRPr="00AC4322">
        <w:t>There is no requirement to provide your personal details unless you would like to.</w:t>
      </w:r>
    </w:p>
    <w:p w:rsidR="008D3419" w:rsidRPr="00AC4322" w:rsidRDefault="008D3419" w:rsidP="007D7214">
      <w:pPr>
        <w:spacing w:after="0"/>
      </w:pPr>
    </w:p>
    <w:p w:rsidR="006555B9" w:rsidRPr="006555B9" w:rsidRDefault="008D3419" w:rsidP="007D7214">
      <w:pPr>
        <w:spacing w:after="0"/>
        <w:rPr>
          <w:sz w:val="20"/>
          <w:szCs w:val="20"/>
        </w:rPr>
      </w:pPr>
      <w:r w:rsidRPr="006555B9">
        <w:rPr>
          <w:sz w:val="20"/>
          <w:szCs w:val="20"/>
        </w:rPr>
        <w:t>Completed forms can be posted at Johnson Park Sports and Social Club, e mailed to the Secretary or handed to a Club member marked for t</w:t>
      </w:r>
      <w:r w:rsidR="006555B9" w:rsidRPr="006555B9">
        <w:rPr>
          <w:sz w:val="20"/>
          <w:szCs w:val="20"/>
        </w:rPr>
        <w:t xml:space="preserve">he attention of the Secretary. </w:t>
      </w:r>
    </w:p>
    <w:p w:rsidR="006555B9" w:rsidRPr="006555B9" w:rsidRDefault="006555B9" w:rsidP="007D7214">
      <w:pPr>
        <w:spacing w:after="0"/>
        <w:rPr>
          <w:sz w:val="20"/>
          <w:szCs w:val="20"/>
        </w:rPr>
      </w:pPr>
      <w:r w:rsidRPr="006555B9">
        <w:rPr>
          <w:b/>
          <w:sz w:val="20"/>
          <w:szCs w:val="20"/>
        </w:rPr>
        <w:t>Address:</w:t>
      </w:r>
      <w:r w:rsidRPr="006555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Yeo Bowmen, </w:t>
      </w:r>
      <w:r w:rsidRPr="006555B9">
        <w:rPr>
          <w:sz w:val="20"/>
          <w:szCs w:val="20"/>
        </w:rPr>
        <w:t>Yeovil Sports and Social Club, Johnson Park, Coronation Avenue, Yeovil, Somerset</w:t>
      </w:r>
    </w:p>
    <w:p w:rsidR="006555B9" w:rsidRPr="006555B9" w:rsidRDefault="006555B9" w:rsidP="007D7214">
      <w:pPr>
        <w:spacing w:after="0"/>
        <w:rPr>
          <w:rFonts w:cs="Arial"/>
          <w:sz w:val="20"/>
          <w:szCs w:val="20"/>
        </w:rPr>
      </w:pPr>
      <w:r w:rsidRPr="006555B9">
        <w:rPr>
          <w:rFonts w:cs="Arial"/>
          <w:b/>
          <w:sz w:val="20"/>
          <w:szCs w:val="20"/>
        </w:rPr>
        <w:t>E-mail:</w:t>
      </w:r>
      <w:r w:rsidRPr="006555B9">
        <w:rPr>
          <w:rFonts w:cs="Arial"/>
          <w:sz w:val="20"/>
          <w:szCs w:val="20"/>
        </w:rPr>
        <w:t xml:space="preserve"> </w:t>
      </w:r>
      <w:hyperlink r:id="rId5" w:history="1">
        <w:r w:rsidRPr="006555B9">
          <w:rPr>
            <w:rStyle w:val="Hyperlink"/>
            <w:rFonts w:cs="Arial"/>
            <w:sz w:val="20"/>
            <w:szCs w:val="20"/>
          </w:rPr>
          <w:t>the-secretary@yeobowmen.co.uk</w:t>
        </w:r>
      </w:hyperlink>
    </w:p>
    <w:p w:rsidR="006555B9" w:rsidRDefault="006555B9" w:rsidP="007D7214">
      <w:pPr>
        <w:spacing w:after="0"/>
        <w:rPr>
          <w:sz w:val="20"/>
          <w:szCs w:val="20"/>
        </w:rPr>
      </w:pPr>
    </w:p>
    <w:p w:rsidR="007D7214" w:rsidRPr="00AC4322" w:rsidRDefault="008D3419" w:rsidP="007D7214">
      <w:pPr>
        <w:spacing w:after="0"/>
      </w:pPr>
      <w:r w:rsidRPr="006555B9">
        <w:rPr>
          <w:sz w:val="20"/>
          <w:szCs w:val="20"/>
        </w:rPr>
        <w:t>Unless requested no further correspondence will</w:t>
      </w:r>
      <w:r w:rsidRPr="00AC4322">
        <w:t xml:space="preserve"> be provided.  Results of the feedback will be collated and discussed at the next appropriate Committee Meeting.  Thank you for your time spent completing this survey.</w:t>
      </w:r>
    </w:p>
    <w:p w:rsidR="007D7214" w:rsidRPr="00AC4322" w:rsidRDefault="007D7214" w:rsidP="007D7214">
      <w:pPr>
        <w:spacing w:after="0"/>
      </w:pPr>
    </w:p>
    <w:p w:rsidR="00770B98" w:rsidRPr="00AC4322" w:rsidRDefault="007D7214" w:rsidP="007D7214">
      <w:pPr>
        <w:spacing w:after="0"/>
      </w:pPr>
      <w:r w:rsidRPr="00AC4322">
        <w:t xml:space="preserve">Please feel free to score each of the subjects from 1 to </w:t>
      </w:r>
      <w:r w:rsidR="008D3419" w:rsidRPr="00AC4322">
        <w:t>5</w:t>
      </w:r>
      <w:r w:rsidRPr="00AC4322">
        <w:t xml:space="preserve">, with </w:t>
      </w:r>
      <w:r w:rsidRPr="00245DAB">
        <w:rPr>
          <w:b/>
        </w:rPr>
        <w:t xml:space="preserve">1 being poor and </w:t>
      </w:r>
      <w:r w:rsidR="008D3419" w:rsidRPr="00245DAB">
        <w:rPr>
          <w:b/>
        </w:rPr>
        <w:t>5</w:t>
      </w:r>
      <w:r w:rsidRPr="00245DAB">
        <w:rPr>
          <w:b/>
        </w:rPr>
        <w:t xml:space="preserve"> being excellent</w:t>
      </w:r>
      <w:r w:rsidRPr="00AC4322">
        <w:t xml:space="preserve"> or provide written feedback to explain your concern or positive experience.  </w:t>
      </w:r>
    </w:p>
    <w:p w:rsidR="00770B98" w:rsidRDefault="00770B98" w:rsidP="007D7214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1"/>
        <w:gridCol w:w="475"/>
        <w:gridCol w:w="475"/>
        <w:gridCol w:w="475"/>
        <w:gridCol w:w="475"/>
        <w:gridCol w:w="475"/>
        <w:gridCol w:w="2701"/>
        <w:gridCol w:w="475"/>
        <w:gridCol w:w="475"/>
        <w:gridCol w:w="475"/>
        <w:gridCol w:w="475"/>
        <w:gridCol w:w="473"/>
      </w:tblGrid>
      <w:tr w:rsidR="001C55EC" w:rsidRPr="00821BCA" w:rsidTr="001C55EC"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5EC" w:rsidRPr="00821BCA" w:rsidRDefault="001C55EC" w:rsidP="007D7214">
            <w:pPr>
              <w:rPr>
                <w:b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1C55EC" w:rsidRPr="00821BCA" w:rsidRDefault="001C55EC" w:rsidP="007D7214">
            <w:pPr>
              <w:rPr>
                <w:b/>
              </w:rPr>
            </w:pPr>
            <w:r w:rsidRPr="00821BCA">
              <w:rPr>
                <w:b/>
              </w:rPr>
              <w:t>1</w:t>
            </w:r>
          </w:p>
        </w:tc>
        <w:tc>
          <w:tcPr>
            <w:tcW w:w="228" w:type="pct"/>
          </w:tcPr>
          <w:p w:rsidR="001C55EC" w:rsidRPr="00821BCA" w:rsidRDefault="001C55EC" w:rsidP="007D7214">
            <w:pPr>
              <w:rPr>
                <w:b/>
              </w:rPr>
            </w:pPr>
            <w:r w:rsidRPr="00821BCA">
              <w:rPr>
                <w:b/>
              </w:rPr>
              <w:t>2</w:t>
            </w:r>
          </w:p>
        </w:tc>
        <w:tc>
          <w:tcPr>
            <w:tcW w:w="228" w:type="pct"/>
          </w:tcPr>
          <w:p w:rsidR="001C55EC" w:rsidRPr="00821BCA" w:rsidRDefault="001C55EC" w:rsidP="007D7214">
            <w:pPr>
              <w:rPr>
                <w:b/>
              </w:rPr>
            </w:pPr>
            <w:r w:rsidRPr="00821BCA">
              <w:rPr>
                <w:b/>
              </w:rPr>
              <w:t>3</w:t>
            </w:r>
          </w:p>
        </w:tc>
        <w:tc>
          <w:tcPr>
            <w:tcW w:w="228" w:type="pct"/>
          </w:tcPr>
          <w:p w:rsidR="001C55EC" w:rsidRPr="00821BCA" w:rsidRDefault="001C55EC" w:rsidP="007D7214">
            <w:pPr>
              <w:rPr>
                <w:b/>
              </w:rPr>
            </w:pPr>
            <w:r w:rsidRPr="00821BCA">
              <w:rPr>
                <w:b/>
              </w:rPr>
              <w:t>4</w:t>
            </w: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1C55EC" w:rsidRPr="00821BCA" w:rsidRDefault="001C55EC" w:rsidP="007D7214">
            <w:pPr>
              <w:rPr>
                <w:b/>
              </w:rPr>
            </w:pPr>
            <w:r w:rsidRPr="00821BCA">
              <w:rPr>
                <w:b/>
              </w:rPr>
              <w:t>5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EC" w:rsidRPr="00821BCA" w:rsidRDefault="001C55EC" w:rsidP="007D7214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7D721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8" w:type="pct"/>
          </w:tcPr>
          <w:p w:rsidR="001C55EC" w:rsidRPr="00821BCA" w:rsidRDefault="001C55EC" w:rsidP="00AE2D6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" w:type="pct"/>
          </w:tcPr>
          <w:p w:rsidR="001C55EC" w:rsidRPr="00821BCA" w:rsidRDefault="001C55EC" w:rsidP="00AE2D6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" w:type="pct"/>
          </w:tcPr>
          <w:p w:rsidR="001C55EC" w:rsidRPr="00821BCA" w:rsidRDefault="001C55EC" w:rsidP="00AE2D6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" w:type="pct"/>
          </w:tcPr>
          <w:p w:rsidR="001C55EC" w:rsidRPr="00821BCA" w:rsidRDefault="001C55EC" w:rsidP="00AE2D6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C55EC" w:rsidRPr="00821BCA" w:rsidTr="001C55EC"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5EC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Pre-Course advertising</w:t>
            </w:r>
          </w:p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Pre-Course administration</w:t>
            </w: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AE2D6C">
            <w:pPr>
              <w:rPr>
                <w:b/>
              </w:rPr>
            </w:pPr>
          </w:p>
        </w:tc>
      </w:tr>
      <w:tr w:rsidR="001C55EC" w:rsidRPr="00821BCA" w:rsidTr="001C55EC"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5EC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Pre-Course communication</w:t>
            </w:r>
          </w:p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First Day administration</w:t>
            </w: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AE2D6C">
            <w:pPr>
              <w:rPr>
                <w:b/>
              </w:rPr>
            </w:pPr>
          </w:p>
        </w:tc>
      </w:tr>
      <w:tr w:rsidR="001C55EC" w:rsidRPr="00821BCA" w:rsidTr="001C55EC"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Course timing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EC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Course duration</w:t>
            </w:r>
          </w:p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AE2D6C">
            <w:pPr>
              <w:rPr>
                <w:b/>
              </w:rPr>
            </w:pPr>
          </w:p>
        </w:tc>
      </w:tr>
      <w:tr w:rsidR="001C55EC" w:rsidRPr="00821BCA" w:rsidTr="001C55EC"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5EC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Clarity of aims and objectives</w:t>
            </w:r>
          </w:p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Course content</w:t>
            </w: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AE2D6C">
            <w:pPr>
              <w:rPr>
                <w:b/>
              </w:rPr>
            </w:pPr>
          </w:p>
        </w:tc>
      </w:tr>
      <w:tr w:rsidR="001C55EC" w:rsidRPr="00821BCA" w:rsidTr="001C55EC"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5EC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Clarity of delivery</w:t>
            </w:r>
          </w:p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Pace of delivery</w:t>
            </w: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AE2D6C">
            <w:pPr>
              <w:rPr>
                <w:b/>
              </w:rPr>
            </w:pPr>
          </w:p>
        </w:tc>
      </w:tr>
      <w:tr w:rsidR="001C55EC" w:rsidRPr="00821BCA" w:rsidTr="001C55EC"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5EC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Safety instructions</w:t>
            </w:r>
          </w:p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Equipment brief</w:t>
            </w: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AE2D6C">
            <w:pPr>
              <w:rPr>
                <w:b/>
              </w:rPr>
            </w:pPr>
          </w:p>
        </w:tc>
      </w:tr>
      <w:tr w:rsidR="001C55EC" w:rsidRPr="00821BCA" w:rsidTr="001C55EC"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Warm up brief</w:t>
            </w: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EC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One to one coaching</w:t>
            </w:r>
          </w:p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AE2D6C">
            <w:pPr>
              <w:rPr>
                <w:b/>
              </w:rPr>
            </w:pPr>
          </w:p>
        </w:tc>
      </w:tr>
      <w:tr w:rsidR="001C55EC" w:rsidRPr="00821BCA" w:rsidTr="001C55EC"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5EC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Friendliness of instructors</w:t>
            </w:r>
          </w:p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Knowledge of instructors</w:t>
            </w: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AE2D6C">
            <w:pPr>
              <w:rPr>
                <w:b/>
              </w:rPr>
            </w:pPr>
          </w:p>
        </w:tc>
      </w:tr>
      <w:tr w:rsidR="001C55EC" w:rsidRPr="00821BCA" w:rsidTr="001C55EC"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5EC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Course hand-outs</w:t>
            </w:r>
          </w:p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Standard of equipment</w:t>
            </w: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AE2D6C">
            <w:pPr>
              <w:rPr>
                <w:b/>
              </w:rPr>
            </w:pPr>
          </w:p>
        </w:tc>
      </w:tr>
      <w:tr w:rsidR="001C55EC" w:rsidRPr="00821BCA" w:rsidTr="001C55EC">
        <w:tc>
          <w:tcPr>
            <w:tcW w:w="14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5EC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Post course administration</w:t>
            </w:r>
          </w:p>
          <w:p w:rsidR="00E1472A" w:rsidRPr="00821BCA" w:rsidRDefault="00E1472A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lef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  <w:tcBorders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EC" w:rsidRPr="00821BCA" w:rsidRDefault="001C55EC" w:rsidP="001C55EC">
            <w:pPr>
              <w:rPr>
                <w:b/>
              </w:rPr>
            </w:pPr>
            <w:r w:rsidRPr="00821BCA">
              <w:rPr>
                <w:b/>
              </w:rPr>
              <w:t>Overall experience</w:t>
            </w: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1C55EC">
            <w:pPr>
              <w:rPr>
                <w:b/>
              </w:rPr>
            </w:pPr>
          </w:p>
        </w:tc>
        <w:tc>
          <w:tcPr>
            <w:tcW w:w="228" w:type="pct"/>
          </w:tcPr>
          <w:p w:rsidR="001C55EC" w:rsidRPr="00821BCA" w:rsidRDefault="001C55EC" w:rsidP="00AE2D6C">
            <w:pPr>
              <w:rPr>
                <w:b/>
              </w:rPr>
            </w:pPr>
          </w:p>
        </w:tc>
      </w:tr>
    </w:tbl>
    <w:p w:rsidR="00821BCA" w:rsidRPr="00821BCA" w:rsidRDefault="00821BCA" w:rsidP="00821BCA">
      <w:pPr>
        <w:spacing w:after="0"/>
        <w:jc w:val="center"/>
        <w:rPr>
          <w:b/>
        </w:rPr>
      </w:pPr>
    </w:p>
    <w:p w:rsidR="00A817C9" w:rsidRDefault="008D3419" w:rsidP="007D7214">
      <w:pPr>
        <w:spacing w:after="0"/>
      </w:pPr>
      <w:r w:rsidRPr="00AC4322">
        <w:t xml:space="preserve">If you have chosen not to join the club we would appreciate </w:t>
      </w:r>
      <w:r w:rsidR="00AC4322" w:rsidRPr="00AC4322">
        <w:t xml:space="preserve">an outline of why you </w:t>
      </w:r>
      <w:r w:rsidR="00AC4322">
        <w:t xml:space="preserve">have </w:t>
      </w:r>
      <w:r w:rsidR="006555B9">
        <w:t>chosen not to below;</w:t>
      </w:r>
    </w:p>
    <w:p w:rsidR="00AC4322" w:rsidRDefault="00AC4322" w:rsidP="007D721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6555B9" w:rsidTr="006555B9">
        <w:trPr>
          <w:trHeight w:val="1629"/>
        </w:trPr>
        <w:tc>
          <w:tcPr>
            <w:tcW w:w="10420" w:type="dxa"/>
          </w:tcPr>
          <w:p w:rsidR="006555B9" w:rsidRDefault="006555B9" w:rsidP="007D7214"/>
        </w:tc>
      </w:tr>
    </w:tbl>
    <w:p w:rsidR="006555B9" w:rsidRDefault="006555B9" w:rsidP="007D7214">
      <w:pPr>
        <w:spacing w:after="0"/>
      </w:pPr>
    </w:p>
    <w:p w:rsidR="00AC4322" w:rsidRDefault="006555B9" w:rsidP="00A817C9">
      <w:pPr>
        <w:spacing w:after="0"/>
      </w:pPr>
      <w:r>
        <w:t xml:space="preserve">Thank </w:t>
      </w:r>
      <w:r w:rsidR="00AC4322">
        <w:t>you once again for completing this survey and all the very best for the future.</w:t>
      </w:r>
    </w:p>
    <w:p w:rsidR="00AC4322" w:rsidRDefault="00AC4322" w:rsidP="00A817C9">
      <w:pPr>
        <w:spacing w:after="0"/>
      </w:pPr>
    </w:p>
    <w:p w:rsidR="007D7214" w:rsidRPr="001C55EC" w:rsidRDefault="00AC4322" w:rsidP="00A817C9">
      <w:pPr>
        <w:spacing w:after="0"/>
        <w:rPr>
          <w:b/>
        </w:rPr>
      </w:pPr>
      <w:r w:rsidRPr="001C55EC">
        <w:rPr>
          <w:b/>
        </w:rPr>
        <w:t>Yeo</w:t>
      </w:r>
      <w:r w:rsidR="002100FD">
        <w:rPr>
          <w:b/>
        </w:rPr>
        <w:t xml:space="preserve"> </w:t>
      </w:r>
      <w:r w:rsidRPr="001C55EC">
        <w:rPr>
          <w:b/>
        </w:rPr>
        <w:t xml:space="preserve">Bowmen Archery Club Committee </w:t>
      </w:r>
    </w:p>
    <w:sectPr w:rsidR="007D7214" w:rsidRPr="001C55EC" w:rsidSect="001C55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14"/>
    <w:rsid w:val="000077BB"/>
    <w:rsid w:val="001C55EC"/>
    <w:rsid w:val="002100FD"/>
    <w:rsid w:val="00245DAB"/>
    <w:rsid w:val="006555B9"/>
    <w:rsid w:val="0066311C"/>
    <w:rsid w:val="00770B98"/>
    <w:rsid w:val="00796AA0"/>
    <w:rsid w:val="007D7214"/>
    <w:rsid w:val="00821BCA"/>
    <w:rsid w:val="008D3419"/>
    <w:rsid w:val="00A817C9"/>
    <w:rsid w:val="00AC4322"/>
    <w:rsid w:val="00B74EAD"/>
    <w:rsid w:val="00BF2C6C"/>
    <w:rsid w:val="00CF3B7C"/>
    <w:rsid w:val="00E1472A"/>
    <w:rsid w:val="00F93056"/>
    <w:rsid w:val="00F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555B9"/>
    <w:rPr>
      <w:color w:val="C21D0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555B9"/>
    <w:rPr>
      <w:color w:val="C21D0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-secretary@yeobowme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davenjudith</dc:creator>
  <cp:lastModifiedBy>Owner</cp:lastModifiedBy>
  <cp:revision>2</cp:revision>
  <dcterms:created xsi:type="dcterms:W3CDTF">2015-06-08T18:40:00Z</dcterms:created>
  <dcterms:modified xsi:type="dcterms:W3CDTF">2015-06-08T18:40:00Z</dcterms:modified>
</cp:coreProperties>
</file>